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Networks and Graphs: Circuits, Paths, and Graph Structures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VII.A Student Activity Sheet 4: Hamiltonian Circuits and Paths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947C0" w:rsidRP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u w:val="single"/>
        </w:rPr>
      </w:pPr>
      <w:r w:rsidRPr="00B947C0">
        <w:rPr>
          <w:rFonts w:ascii="TrebuchetMS" w:hAnsi="TrebuchetMS" w:cs="TrebuchetMS"/>
          <w:sz w:val="24"/>
          <w:szCs w:val="24"/>
          <w:u w:val="single"/>
        </w:rPr>
        <w:t xml:space="preserve">A Voyage </w:t>
      </w:r>
      <w:proofErr w:type="gramStart"/>
      <w:r w:rsidRPr="00B947C0">
        <w:rPr>
          <w:rFonts w:ascii="TrebuchetMS" w:hAnsi="TrebuchetMS" w:cs="TrebuchetMS"/>
          <w:sz w:val="24"/>
          <w:szCs w:val="24"/>
          <w:u w:val="single"/>
        </w:rPr>
        <w:t>Around</w:t>
      </w:r>
      <w:proofErr w:type="gramEnd"/>
      <w:r w:rsidRPr="00B947C0">
        <w:rPr>
          <w:rFonts w:ascii="TrebuchetMS" w:hAnsi="TrebuchetMS" w:cs="TrebuchetMS"/>
          <w:sz w:val="24"/>
          <w:szCs w:val="24"/>
          <w:u w:val="single"/>
        </w:rPr>
        <w:t xml:space="preserve"> the World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643BB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Plan a trip around the world by visiting each city </w:t>
      </w:r>
      <w:r>
        <w:rPr>
          <w:rFonts w:ascii="TrebuchetMS" w:hAnsi="TrebuchetMS" w:cs="TrebuchetMS"/>
          <w:sz w:val="24"/>
          <w:szCs w:val="24"/>
        </w:rPr>
        <w:t xml:space="preserve">exactly once and using only the </w:t>
      </w:r>
      <w:r>
        <w:rPr>
          <w:rFonts w:ascii="TrebuchetMS" w:hAnsi="TrebuchetMS" w:cs="TrebuchetMS"/>
          <w:sz w:val="24"/>
          <w:szCs w:val="24"/>
        </w:rPr>
        <w:t>identified routes to travel from city to city. The d</w:t>
      </w:r>
      <w:r>
        <w:rPr>
          <w:rFonts w:ascii="TrebuchetMS" w:hAnsi="TrebuchetMS" w:cs="TrebuchetMS"/>
          <w:sz w:val="24"/>
          <w:szCs w:val="24"/>
        </w:rPr>
        <w:t xml:space="preserve">ashed lines represent routes on </w:t>
      </w:r>
      <w:r>
        <w:rPr>
          <w:rFonts w:ascii="TrebuchetMS" w:hAnsi="TrebuchetMS" w:cs="TrebuchetMS"/>
          <w:sz w:val="24"/>
          <w:szCs w:val="24"/>
        </w:rPr>
        <w:t>the opposite side of the globe.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947C0" w:rsidRDefault="00B947C0" w:rsidP="00B947C0">
      <w:pPr>
        <w:jc w:val="center"/>
      </w:pPr>
      <w:r>
        <w:rPr>
          <w:noProof/>
        </w:rPr>
        <w:drawing>
          <wp:inline distT="0" distB="0" distL="0" distR="0" wp14:anchorId="06F4ED3D" wp14:editId="4A4B85A6">
            <wp:extent cx="6189785" cy="52857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172" cy="528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2. </w:t>
      </w:r>
      <w:r>
        <w:rPr>
          <w:rFonts w:ascii="TrebuchetMS" w:hAnsi="TrebuchetMS" w:cs="TrebuchetMS"/>
          <w:sz w:val="24"/>
          <w:szCs w:val="24"/>
        </w:rPr>
        <w:t xml:space="preserve">A path on a graph that goes through each vertex once is called a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Hamiltonian path</w:t>
      </w:r>
      <w:r>
        <w:rPr>
          <w:rFonts w:ascii="TrebuchetMS" w:hAnsi="TrebuchetMS" w:cs="TrebuchetMS"/>
          <w:sz w:val="24"/>
          <w:szCs w:val="24"/>
        </w:rPr>
        <w:t xml:space="preserve">. A </w:t>
      </w:r>
      <w:r>
        <w:rPr>
          <w:rFonts w:ascii="TrebuchetMS" w:hAnsi="TrebuchetMS" w:cs="TrebuchetMS"/>
          <w:sz w:val="24"/>
          <w:szCs w:val="24"/>
        </w:rPr>
        <w:t>path that starts and stops at the same vertex and goes through each vertex onc</w:t>
      </w:r>
      <w:r>
        <w:rPr>
          <w:rFonts w:ascii="TrebuchetMS" w:hAnsi="TrebuchetMS" w:cs="TrebuchetMS"/>
          <w:sz w:val="24"/>
          <w:szCs w:val="24"/>
        </w:rPr>
        <w:t xml:space="preserve">e is called </w:t>
      </w:r>
      <w:r>
        <w:rPr>
          <w:rFonts w:ascii="TrebuchetMS" w:hAnsi="TrebuchetMS" w:cs="TrebuchetMS"/>
          <w:sz w:val="24"/>
          <w:szCs w:val="24"/>
        </w:rPr>
        <w:t xml:space="preserve">a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Hamiltonian circuit</w:t>
      </w:r>
      <w:r>
        <w:rPr>
          <w:rFonts w:ascii="TrebuchetMS" w:hAnsi="TrebuchetMS" w:cs="TrebuchetMS"/>
          <w:sz w:val="24"/>
          <w:szCs w:val="24"/>
        </w:rPr>
        <w:t>. Which of the following graphs have a Hamiltonian circuit?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674EB2C0" wp14:editId="2FCA2115">
            <wp:extent cx="5210175" cy="479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Form a conjecture about when you think a graph might have a Hamiltonian circuit.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P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Share your conjecture with others and try to find examples of graphs that di</w:t>
      </w:r>
      <w:r>
        <w:rPr>
          <w:rFonts w:ascii="TrebuchetMS" w:hAnsi="TrebuchetMS" w:cs="TrebuchetMS"/>
          <w:sz w:val="24"/>
          <w:szCs w:val="24"/>
        </w:rPr>
        <w:t xml:space="preserve">sprove your </w:t>
      </w:r>
      <w:r>
        <w:rPr>
          <w:rFonts w:ascii="TrebuchetMS" w:hAnsi="TrebuchetMS" w:cs="TrebuchetMS"/>
          <w:sz w:val="24"/>
          <w:szCs w:val="24"/>
        </w:rPr>
        <w:t xml:space="preserve">conjecture. These are called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counterexamples.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REFLECTION: </w:t>
      </w:r>
      <w:r>
        <w:rPr>
          <w:rFonts w:ascii="TrebuchetMS" w:hAnsi="TrebuchetMS" w:cs="TrebuchetMS"/>
          <w:sz w:val="24"/>
          <w:szCs w:val="24"/>
        </w:rPr>
        <w:t xml:space="preserve">Compare and contrast </w:t>
      </w:r>
      <w:proofErr w:type="gramStart"/>
      <w:r>
        <w:rPr>
          <w:rFonts w:ascii="TrebuchetMS" w:hAnsi="TrebuchetMS" w:cs="TrebuchetMS"/>
          <w:sz w:val="24"/>
          <w:szCs w:val="24"/>
        </w:rPr>
        <w:t>a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Euler circuit and a Hamiltonian circuit.</w:t>
      </w:r>
    </w:p>
    <w:p w:rsid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947C0" w:rsidRPr="00B947C0" w:rsidRDefault="00B947C0" w:rsidP="00B947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EXTENSION: </w:t>
      </w:r>
      <w:r>
        <w:rPr>
          <w:rFonts w:ascii="TrebuchetMS" w:hAnsi="TrebuchetMS" w:cs="TrebuchetMS"/>
          <w:sz w:val="24"/>
          <w:szCs w:val="24"/>
        </w:rPr>
        <w:t>Describe a situation (other than travel) that</w:t>
      </w:r>
      <w:r>
        <w:rPr>
          <w:rFonts w:ascii="TrebuchetMS" w:hAnsi="TrebuchetMS" w:cs="TrebuchetMS"/>
          <w:sz w:val="24"/>
          <w:szCs w:val="24"/>
        </w:rPr>
        <w:t xml:space="preserve"> requires a Hamiltonian circuit </w:t>
      </w:r>
      <w:r>
        <w:rPr>
          <w:rFonts w:ascii="TrebuchetMS" w:hAnsi="TrebuchetMS" w:cs="TrebuchetMS"/>
          <w:sz w:val="24"/>
          <w:szCs w:val="24"/>
        </w:rPr>
        <w:t xml:space="preserve">exist, but not </w:t>
      </w:r>
      <w:proofErr w:type="gramStart"/>
      <w:r>
        <w:rPr>
          <w:rFonts w:ascii="TrebuchetMS" w:hAnsi="TrebuchetMS" w:cs="TrebuchetMS"/>
          <w:sz w:val="24"/>
          <w:szCs w:val="24"/>
        </w:rPr>
        <w:t>a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Euler circuit. Include either a diagram and</w:t>
      </w:r>
      <w:r>
        <w:rPr>
          <w:rFonts w:ascii="TrebuchetMS" w:hAnsi="TrebuchetMS" w:cs="TrebuchetMS"/>
          <w:sz w:val="24"/>
          <w:szCs w:val="24"/>
        </w:rPr>
        <w:t xml:space="preserve"> graph or similar diagrams that </w:t>
      </w:r>
      <w:r>
        <w:rPr>
          <w:rFonts w:ascii="TrebuchetMS" w:hAnsi="TrebuchetMS" w:cs="TrebuchetMS"/>
          <w:sz w:val="24"/>
          <w:szCs w:val="24"/>
        </w:rPr>
        <w:t>show the connection of the graph to the real situation. P</w:t>
      </w:r>
      <w:r>
        <w:rPr>
          <w:rFonts w:ascii="TrebuchetMS" w:hAnsi="TrebuchetMS" w:cs="TrebuchetMS"/>
          <w:sz w:val="24"/>
          <w:szCs w:val="24"/>
        </w:rPr>
        <w:t xml:space="preserve">rovide any details necessary to </w:t>
      </w:r>
      <w:r>
        <w:rPr>
          <w:rFonts w:ascii="TrebuchetMS" w:hAnsi="TrebuchetMS" w:cs="TrebuchetMS"/>
          <w:sz w:val="24"/>
          <w:szCs w:val="24"/>
        </w:rPr>
        <w:t>connect to the real-world application of this lear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ning.</w:t>
      </w:r>
    </w:p>
    <w:sectPr w:rsidR="00B947C0" w:rsidRPr="00B947C0" w:rsidSect="00B9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C0"/>
    <w:rsid w:val="00A53955"/>
    <w:rsid w:val="00B947C0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2013-04-16T20:30:00Z</dcterms:created>
  <dcterms:modified xsi:type="dcterms:W3CDTF">2013-04-16T20:35:00Z</dcterms:modified>
</cp:coreProperties>
</file>