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Statistical Studies: Statistical Investigations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III.A Student Activity Sheet 3: Margin of Error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Recall the study from Student Activity Sheet 1 (Questi</w:t>
      </w:r>
      <w:r>
        <w:rPr>
          <w:rFonts w:ascii="TrebuchetMS" w:hAnsi="TrebuchetMS" w:cs="TrebuchetMS"/>
          <w:sz w:val="24"/>
          <w:szCs w:val="24"/>
        </w:rPr>
        <w:t xml:space="preserve">on 19) that analyzed scalp hair </w:t>
      </w:r>
      <w:r>
        <w:rPr>
          <w:rFonts w:ascii="TrebuchetMS" w:hAnsi="TrebuchetMS" w:cs="TrebuchetMS"/>
          <w:sz w:val="24"/>
          <w:szCs w:val="24"/>
        </w:rPr>
        <w:t>samples from 22 participants with epilepsy and 23 particip</w:t>
      </w:r>
      <w:r>
        <w:rPr>
          <w:rFonts w:ascii="TrebuchetMS" w:hAnsi="TrebuchetMS" w:cs="TrebuchetMS"/>
          <w:sz w:val="24"/>
          <w:szCs w:val="24"/>
        </w:rPr>
        <w:t xml:space="preserve">ants without epilepsy, checking </w:t>
      </w:r>
      <w:r>
        <w:rPr>
          <w:rFonts w:ascii="TrebuchetMS" w:hAnsi="TrebuchetMS" w:cs="TrebuchetMS"/>
          <w:sz w:val="24"/>
          <w:szCs w:val="24"/>
        </w:rPr>
        <w:t>for differences in levels of copper, iron, zinc, magnesiu</w:t>
      </w:r>
      <w:r>
        <w:rPr>
          <w:rFonts w:ascii="TrebuchetMS" w:hAnsi="TrebuchetMS" w:cs="TrebuchetMS"/>
          <w:sz w:val="24"/>
          <w:szCs w:val="24"/>
        </w:rPr>
        <w:t xml:space="preserve">m, and calcium. The results are </w:t>
      </w:r>
      <w:r>
        <w:rPr>
          <w:rFonts w:ascii="TrebuchetMS" w:hAnsi="TrebuchetMS" w:cs="TrebuchetMS"/>
          <w:sz w:val="24"/>
          <w:szCs w:val="24"/>
        </w:rPr>
        <w:t>summarized in the table below.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   </w:t>
      </w:r>
      <w:r>
        <w:rPr>
          <w:rFonts w:ascii="TrebuchetMS-Bold" w:hAnsi="TrebuchetMS-Bold" w:cs="TrebuchetMS-Bold"/>
          <w:b/>
          <w:bCs/>
          <w:sz w:val="24"/>
          <w:szCs w:val="24"/>
        </w:rPr>
        <w:t>Copper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Iron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Zinc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Magnesium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>Calcium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Males, epileptic </w:t>
      </w:r>
      <w:r>
        <w:rPr>
          <w:rFonts w:ascii="TrebuchetMS" w:hAnsi="TrebuchetMS" w:cs="TrebuchetMS"/>
          <w:sz w:val="24"/>
          <w:szCs w:val="24"/>
        </w:rPr>
        <w:tab/>
        <w:t xml:space="preserve">     </w:t>
      </w:r>
      <w:r>
        <w:rPr>
          <w:rFonts w:ascii="TrebuchetMS" w:hAnsi="TrebuchetMS" w:cs="TrebuchetMS"/>
          <w:sz w:val="24"/>
          <w:szCs w:val="24"/>
        </w:rPr>
        <w:t xml:space="preserve">14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6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211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329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>947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Males, </w:t>
      </w:r>
      <w:proofErr w:type="spellStart"/>
      <w:r>
        <w:rPr>
          <w:rFonts w:ascii="TrebuchetMS" w:hAnsi="TrebuchetMS" w:cs="TrebuchetMS"/>
          <w:sz w:val="24"/>
          <w:szCs w:val="24"/>
        </w:rPr>
        <w:t>nonepileptic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 xml:space="preserve">     </w:t>
      </w:r>
      <w:r>
        <w:rPr>
          <w:rFonts w:ascii="TrebuchetMS" w:hAnsi="TrebuchetMS" w:cs="TrebuchetMS"/>
          <w:sz w:val="24"/>
          <w:szCs w:val="24"/>
        </w:rPr>
        <w:t>19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9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200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259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>960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Females, epileptic </w:t>
      </w:r>
      <w:r>
        <w:rPr>
          <w:rFonts w:ascii="TrebuchetMS" w:hAnsi="TrebuchetMS" w:cs="TrebuchetMS"/>
          <w:sz w:val="24"/>
          <w:szCs w:val="24"/>
        </w:rPr>
        <w:tab/>
        <w:t xml:space="preserve">     </w:t>
      </w:r>
      <w:r>
        <w:rPr>
          <w:rFonts w:ascii="TrebuchetMS" w:hAnsi="TrebuchetMS" w:cs="TrebuchetMS"/>
          <w:sz w:val="24"/>
          <w:szCs w:val="24"/>
        </w:rPr>
        <w:t xml:space="preserve">10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7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218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444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>1,143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Females, </w:t>
      </w:r>
      <w:proofErr w:type="spellStart"/>
      <w:proofErr w:type="gramStart"/>
      <w:r>
        <w:rPr>
          <w:rFonts w:ascii="TrebuchetMS" w:hAnsi="TrebuchetMS" w:cs="TrebuchetMS"/>
          <w:sz w:val="24"/>
          <w:szCs w:val="24"/>
        </w:rPr>
        <w:t>nonepileptic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16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15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218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 xml:space="preserve">505 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>1,162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Average trace element concentrations (</w:t>
      </w:r>
      <w:r>
        <w:rPr>
          <w:rFonts w:ascii="Symbol" w:hAnsi="Symbol" w:cs="Symbol"/>
          <w:sz w:val="20"/>
          <w:szCs w:val="20"/>
        </w:rPr>
        <w:t></w:t>
      </w:r>
      <w:r>
        <w:rPr>
          <w:rFonts w:ascii="TrebuchetMS" w:hAnsi="TrebuchetMS" w:cs="TrebuchetMS"/>
          <w:sz w:val="20"/>
          <w:szCs w:val="20"/>
        </w:rPr>
        <w:t>g/g) in scalp hair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If it were possible to measure the presence of copper in the hair of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all </w:t>
      </w:r>
      <w:r>
        <w:rPr>
          <w:rFonts w:ascii="TrebuchetMS" w:hAnsi="TrebuchetMS" w:cs="TrebuchetMS"/>
          <w:sz w:val="24"/>
          <w:szCs w:val="24"/>
        </w:rPr>
        <w:t xml:space="preserve">males with </w:t>
      </w:r>
      <w:r>
        <w:rPr>
          <w:rFonts w:ascii="TrebuchetMS" w:hAnsi="TrebuchetMS" w:cs="TrebuchetMS"/>
          <w:sz w:val="24"/>
          <w:szCs w:val="24"/>
        </w:rPr>
        <w:t xml:space="preserve">epilepsy in the world, do you think the average would be </w:t>
      </w:r>
      <w:proofErr w:type="gramStart"/>
      <w:r>
        <w:rPr>
          <w:rFonts w:ascii="TrebuchetMS" w:hAnsi="TrebuchetMS" w:cs="TrebuchetMS"/>
          <w:sz w:val="24"/>
          <w:szCs w:val="24"/>
        </w:rPr>
        <w:t xml:space="preserve">exactly 14 </w:t>
      </w:r>
      <w:r>
        <w:rPr>
          <w:rFonts w:ascii="Symbol" w:hAnsi="Symbol" w:cs="Symbol"/>
          <w:sz w:val="24"/>
          <w:szCs w:val="24"/>
        </w:rPr>
        <w:t></w:t>
      </w:r>
      <w:r>
        <w:rPr>
          <w:rFonts w:ascii="TrebuchetMS" w:hAnsi="TrebuchetMS" w:cs="TrebuchetMS"/>
          <w:sz w:val="24"/>
          <w:szCs w:val="24"/>
        </w:rPr>
        <w:t>g/g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? Explain </w:t>
      </w:r>
      <w:r>
        <w:rPr>
          <w:rFonts w:ascii="TrebuchetMS" w:hAnsi="TrebuchetMS" w:cs="TrebuchetMS"/>
          <w:sz w:val="24"/>
          <w:szCs w:val="24"/>
        </w:rPr>
        <w:t>your thinking.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The journal article that contains the results of the study a</w:t>
      </w:r>
      <w:r>
        <w:rPr>
          <w:rFonts w:ascii="TrebuchetMS" w:hAnsi="TrebuchetMS" w:cs="TrebuchetMS"/>
          <w:sz w:val="24"/>
          <w:szCs w:val="24"/>
        </w:rPr>
        <w:t xml:space="preserve">ctually reports that males with </w:t>
      </w:r>
      <w:r>
        <w:rPr>
          <w:rFonts w:ascii="TrebuchetMS" w:hAnsi="TrebuchetMS" w:cs="TrebuchetMS"/>
          <w:sz w:val="24"/>
          <w:szCs w:val="24"/>
        </w:rPr>
        <w:t xml:space="preserve">epilepsy have an average of 14 + 9 </w:t>
      </w:r>
      <w:r>
        <w:rPr>
          <w:rFonts w:ascii="Symbol" w:hAnsi="Symbol" w:cs="Symbol"/>
          <w:sz w:val="24"/>
          <w:szCs w:val="24"/>
        </w:rPr>
        <w:t></w:t>
      </w:r>
      <w:r>
        <w:rPr>
          <w:rFonts w:ascii="TrebuchetMS" w:hAnsi="TrebuchetMS" w:cs="TrebuchetMS"/>
          <w:sz w:val="24"/>
          <w:szCs w:val="24"/>
        </w:rPr>
        <w:t>g/g of copper in thei</w:t>
      </w:r>
      <w:r>
        <w:rPr>
          <w:rFonts w:ascii="TrebuchetMS" w:hAnsi="TrebuchetMS" w:cs="TrebuchetMS"/>
          <w:sz w:val="24"/>
          <w:szCs w:val="24"/>
        </w:rPr>
        <w:t xml:space="preserve">r scalp hair. What do you think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14 + 9 </w:t>
      </w:r>
      <w:r>
        <w:rPr>
          <w:rFonts w:ascii="TrebuchetMS" w:hAnsi="TrebuchetMS" w:cs="TrebuchetMS"/>
          <w:sz w:val="24"/>
          <w:szCs w:val="24"/>
        </w:rPr>
        <w:t>means in this situation?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 xml:space="preserve">The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+ 9 </w:t>
      </w:r>
      <w:r>
        <w:rPr>
          <w:rFonts w:ascii="TrebuchetMS" w:hAnsi="TrebuchetMS" w:cs="TrebuchetMS"/>
          <w:sz w:val="24"/>
          <w:szCs w:val="24"/>
        </w:rPr>
        <w:t xml:space="preserve">is called the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margin of error. </w:t>
      </w:r>
      <w:r>
        <w:rPr>
          <w:rFonts w:ascii="TrebuchetMS" w:hAnsi="TrebuchetMS" w:cs="TrebuchetMS"/>
          <w:sz w:val="24"/>
          <w:szCs w:val="24"/>
        </w:rPr>
        <w:t>This wordi</w:t>
      </w:r>
      <w:r>
        <w:rPr>
          <w:rFonts w:ascii="TrebuchetMS" w:hAnsi="TrebuchetMS" w:cs="TrebuchetMS"/>
          <w:sz w:val="24"/>
          <w:szCs w:val="24"/>
        </w:rPr>
        <w:t xml:space="preserve">ng, however, does not mean that </w:t>
      </w:r>
      <w:r>
        <w:rPr>
          <w:rFonts w:ascii="TrebuchetMS" w:hAnsi="TrebuchetMS" w:cs="TrebuchetMS"/>
          <w:sz w:val="24"/>
          <w:szCs w:val="24"/>
        </w:rPr>
        <w:t>someone messed up the research. It simply me</w:t>
      </w:r>
      <w:r>
        <w:rPr>
          <w:rFonts w:ascii="TrebuchetMS" w:hAnsi="TrebuchetMS" w:cs="TrebuchetMS"/>
          <w:sz w:val="24"/>
          <w:szCs w:val="24"/>
        </w:rPr>
        <w:t xml:space="preserve">ans that no sampling method can </w:t>
      </w:r>
      <w:r>
        <w:rPr>
          <w:rFonts w:ascii="TrebuchetMS" w:hAnsi="TrebuchetMS" w:cs="TrebuchetMS"/>
          <w:sz w:val="24"/>
          <w:szCs w:val="24"/>
        </w:rPr>
        <w:t>guarantee that the sample exactly matches the po</w:t>
      </w:r>
      <w:r>
        <w:rPr>
          <w:rFonts w:ascii="TrebuchetMS" w:hAnsi="TrebuchetMS" w:cs="TrebuchetMS"/>
          <w:sz w:val="24"/>
          <w:szCs w:val="24"/>
        </w:rPr>
        <w:t xml:space="preserve">pulation, but that the sampling </w:t>
      </w:r>
      <w:r>
        <w:rPr>
          <w:rFonts w:ascii="TrebuchetMS" w:hAnsi="TrebuchetMS" w:cs="TrebuchetMS"/>
          <w:sz w:val="24"/>
          <w:szCs w:val="24"/>
        </w:rPr>
        <w:t>techniques (when used correctly) can be trusted to</w:t>
      </w:r>
      <w:r>
        <w:rPr>
          <w:rFonts w:ascii="TrebuchetMS" w:hAnsi="TrebuchetMS" w:cs="TrebuchetMS"/>
          <w:sz w:val="24"/>
          <w:szCs w:val="24"/>
        </w:rPr>
        <w:t xml:space="preserve"> give results that are accurate within a certain range.  </w:t>
      </w:r>
      <w:r>
        <w:rPr>
          <w:rFonts w:ascii="TrebuchetMS" w:hAnsi="TrebuchetMS" w:cs="TrebuchetMS"/>
          <w:sz w:val="24"/>
          <w:szCs w:val="24"/>
        </w:rPr>
        <w:t xml:space="preserve">Since the males with epilepsy in the sample showed an average of 14 </w:t>
      </w:r>
      <w:r>
        <w:rPr>
          <w:rFonts w:ascii="Symbol" w:hAnsi="Symbol" w:cs="Symbol"/>
          <w:sz w:val="24"/>
          <w:szCs w:val="24"/>
        </w:rPr>
        <w:t></w:t>
      </w:r>
      <w:r>
        <w:rPr>
          <w:rFonts w:ascii="TrebuchetMS" w:hAnsi="TrebuchetMS" w:cs="TrebuchetMS"/>
          <w:sz w:val="24"/>
          <w:szCs w:val="24"/>
        </w:rPr>
        <w:t xml:space="preserve">g/g of copper </w:t>
      </w:r>
      <w:r>
        <w:rPr>
          <w:rFonts w:ascii="TrebuchetMS" w:hAnsi="TrebuchetMS" w:cs="TrebuchetMS"/>
          <w:sz w:val="24"/>
          <w:szCs w:val="24"/>
        </w:rPr>
        <w:t>in their scalp hair, the researchers are fairly confide</w:t>
      </w:r>
      <w:r>
        <w:rPr>
          <w:rFonts w:ascii="TrebuchetMS" w:hAnsi="TrebuchetMS" w:cs="TrebuchetMS"/>
          <w:sz w:val="24"/>
          <w:szCs w:val="24"/>
        </w:rPr>
        <w:t xml:space="preserve">nt that the true average copper </w:t>
      </w:r>
      <w:r>
        <w:rPr>
          <w:rFonts w:ascii="TrebuchetMS" w:hAnsi="TrebuchetMS" w:cs="TrebuchetMS"/>
          <w:sz w:val="24"/>
          <w:szCs w:val="24"/>
        </w:rPr>
        <w:t xml:space="preserve">concentration for all males with epilepsy in the study is between 5 and </w:t>
      </w:r>
      <w:proofErr w:type="gramStart"/>
      <w:r>
        <w:rPr>
          <w:rFonts w:ascii="TrebuchetMS" w:hAnsi="TrebuchetMS" w:cs="TrebuchetMS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rebuchetMS" w:hAnsi="TrebuchetMS" w:cs="TrebuchetMS"/>
          <w:sz w:val="24"/>
          <w:szCs w:val="24"/>
        </w:rPr>
        <w:t>g/g</w:t>
      </w:r>
      <w:proofErr w:type="gramEnd"/>
      <w:r>
        <w:rPr>
          <w:rFonts w:ascii="TrebuchetMS" w:hAnsi="TrebuchetMS" w:cs="TrebuchetMS"/>
          <w:sz w:val="24"/>
          <w:szCs w:val="24"/>
        </w:rPr>
        <w:t>.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Have you ever seen a news report that mentions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margin of error</w:t>
      </w:r>
      <w:r>
        <w:rPr>
          <w:rFonts w:ascii="TrebuchetMS" w:hAnsi="TrebuchetMS" w:cs="TrebuchetMS"/>
          <w:sz w:val="24"/>
          <w:szCs w:val="24"/>
        </w:rPr>
        <w:t xml:space="preserve">? What was the </w:t>
      </w:r>
      <w:proofErr w:type="gramStart"/>
      <w:r>
        <w:rPr>
          <w:rFonts w:ascii="TrebuchetMS" w:hAnsi="TrebuchetMS" w:cs="TrebuchetMS"/>
          <w:sz w:val="24"/>
          <w:szCs w:val="24"/>
        </w:rPr>
        <w:t>report</w:t>
      </w:r>
      <w:proofErr w:type="gramEnd"/>
    </w:p>
    <w:p w:rsidR="006E09B0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about</w:t>
      </w:r>
      <w:proofErr w:type="gramEnd"/>
      <w:r>
        <w:rPr>
          <w:rFonts w:ascii="TrebuchetMS" w:hAnsi="TrebuchetMS" w:cs="TrebuchetMS"/>
          <w:sz w:val="24"/>
          <w:szCs w:val="24"/>
        </w:rPr>
        <w:t>?</w:t>
      </w: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Politician Paul and Candidate Carl are running for governor,</w:t>
      </w:r>
      <w:r>
        <w:rPr>
          <w:rFonts w:ascii="TrebuchetMS" w:hAnsi="TrebuchetMS" w:cs="TrebuchetMS"/>
          <w:sz w:val="24"/>
          <w:szCs w:val="24"/>
        </w:rPr>
        <w:t xml:space="preserve"> and the election is next week.  </w:t>
      </w:r>
      <w:r>
        <w:rPr>
          <w:rFonts w:ascii="TrebuchetMS" w:hAnsi="TrebuchetMS" w:cs="TrebuchetMS"/>
          <w:sz w:val="24"/>
          <w:szCs w:val="24"/>
        </w:rPr>
        <w:t>The latest poll shows that Politician Paul has 46% of the vote, while Cand</w:t>
      </w:r>
      <w:r>
        <w:rPr>
          <w:rFonts w:ascii="TrebuchetMS" w:hAnsi="TrebuchetMS" w:cs="TrebuchetMS"/>
          <w:sz w:val="24"/>
          <w:szCs w:val="24"/>
        </w:rPr>
        <w:t xml:space="preserve">idate Carl has 43% </w:t>
      </w:r>
      <w:r>
        <w:rPr>
          <w:rFonts w:ascii="TrebuchetMS" w:hAnsi="TrebuchetMS" w:cs="TrebuchetMS"/>
          <w:sz w:val="24"/>
          <w:szCs w:val="24"/>
        </w:rPr>
        <w:t>of the vote. The news report, however, states that this poll contains a 3% margin of error.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What does this mean for Politician Paul?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What does this mean for Candidate Carl?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What do these poll results tell you about the upcoming election?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Recall the study from Student Activity Sheet 1 (Questio</w:t>
      </w:r>
      <w:r>
        <w:rPr>
          <w:rFonts w:ascii="TrebuchetMS" w:hAnsi="TrebuchetMS" w:cs="TrebuchetMS"/>
          <w:sz w:val="24"/>
          <w:szCs w:val="24"/>
        </w:rPr>
        <w:t xml:space="preserve">n 19) that tested the effect of </w:t>
      </w:r>
      <w:r>
        <w:rPr>
          <w:rFonts w:ascii="TrebuchetMS" w:hAnsi="TrebuchetMS" w:cs="TrebuchetMS"/>
          <w:sz w:val="24"/>
          <w:szCs w:val="24"/>
        </w:rPr>
        <w:t xml:space="preserve">replacing rabbits’ soybean diet with </w:t>
      </w:r>
      <w:proofErr w:type="spellStart"/>
      <w:r>
        <w:rPr>
          <w:rFonts w:ascii="TrebuchetMS-Italic" w:hAnsi="TrebuchetMS-Italic" w:cs="TrebuchetMS-Italic"/>
          <w:i/>
          <w:iCs/>
          <w:sz w:val="24"/>
          <w:szCs w:val="24"/>
        </w:rPr>
        <w:t>Gliricidia</w:t>
      </w:r>
      <w:proofErr w:type="spellEnd"/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sz w:val="24"/>
          <w:szCs w:val="24"/>
        </w:rPr>
        <w:t>sepium</w:t>
      </w:r>
      <w:proofErr w:type="spellEnd"/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Le</w:t>
      </w:r>
      <w:r>
        <w:rPr>
          <w:rFonts w:ascii="TrebuchetMS" w:hAnsi="TrebuchetMS" w:cs="TrebuchetMS"/>
          <w:sz w:val="24"/>
          <w:szCs w:val="24"/>
        </w:rPr>
        <w:t xml:space="preserve">af Meal (GLM). The rabbits were </w:t>
      </w:r>
      <w:r>
        <w:rPr>
          <w:rFonts w:ascii="TrebuchetMS" w:hAnsi="TrebuchetMS" w:cs="TrebuchetMS"/>
          <w:sz w:val="24"/>
          <w:szCs w:val="24"/>
        </w:rPr>
        <w:t xml:space="preserve">randomly assigned to receive </w:t>
      </w:r>
      <w:proofErr w:type="gramStart"/>
      <w:r>
        <w:rPr>
          <w:rFonts w:ascii="TrebuchetMS" w:hAnsi="TrebuchetMS" w:cs="TrebuchetMS"/>
          <w:sz w:val="24"/>
          <w:szCs w:val="24"/>
        </w:rPr>
        <w:lastRenderedPageBreak/>
        <w:t>either 0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%, 5%, 10%, 15%, or 20% GLM. The </w:t>
      </w:r>
      <w:r>
        <w:rPr>
          <w:rFonts w:ascii="TrebuchetMS" w:hAnsi="TrebuchetMS" w:cs="TrebuchetMS"/>
          <w:sz w:val="24"/>
          <w:szCs w:val="24"/>
        </w:rPr>
        <w:t xml:space="preserve">resulting effect on </w:t>
      </w:r>
      <w:r>
        <w:rPr>
          <w:rFonts w:ascii="TrebuchetMS" w:hAnsi="TrebuchetMS" w:cs="TrebuchetMS"/>
          <w:sz w:val="24"/>
          <w:szCs w:val="24"/>
        </w:rPr>
        <w:t>weight gain is summarized in the table below.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0% GLM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5% GLM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10% GLM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15% GLM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>20% GLM</w:t>
      </w: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Weight gain</w:t>
      </w:r>
      <w:r>
        <w:rPr>
          <w:rFonts w:ascii="TrebuchetMS" w:hAnsi="TrebuchetMS" w:cs="TrebuchetMS"/>
          <w:sz w:val="24"/>
          <w:szCs w:val="24"/>
        </w:rPr>
        <w:tab/>
      </w:r>
      <w:r>
        <w:rPr>
          <w:rFonts w:ascii="TrebuchetMS" w:hAnsi="TrebuchetMS" w:cs="TrebuchetMS"/>
          <w:sz w:val="24"/>
          <w:szCs w:val="24"/>
        </w:rPr>
        <w:tab/>
        <w:t xml:space="preserve"> 958 ±</w:t>
      </w:r>
      <w:r>
        <w:rPr>
          <w:rFonts w:ascii="TrebuchetMS" w:hAnsi="TrebuchetMS" w:cs="TrebuchetMS"/>
          <w:sz w:val="24"/>
          <w:szCs w:val="24"/>
        </w:rPr>
        <w:t xml:space="preserve"> 40 </w:t>
      </w:r>
      <w:r>
        <w:rPr>
          <w:rFonts w:ascii="TrebuchetMS" w:hAnsi="TrebuchetMS" w:cs="TrebuchetMS"/>
          <w:sz w:val="24"/>
          <w:szCs w:val="24"/>
        </w:rPr>
        <w:tab/>
        <w:t xml:space="preserve">887 </w:t>
      </w:r>
      <w:proofErr w:type="gramStart"/>
      <w:r>
        <w:rPr>
          <w:rFonts w:ascii="TrebuchetMS" w:hAnsi="TrebuchetMS" w:cs="TrebuchetMS"/>
          <w:sz w:val="24"/>
          <w:szCs w:val="24"/>
        </w:rPr>
        <w:t>±  59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ab/>
        <w:t xml:space="preserve">992 </w:t>
      </w:r>
      <w:r>
        <w:rPr>
          <w:rFonts w:ascii="TrebuchetMS" w:hAnsi="TrebuchetMS" w:cs="TrebuchetMS"/>
          <w:sz w:val="24"/>
          <w:szCs w:val="24"/>
        </w:rPr>
        <w:t xml:space="preserve">±  24 </w:t>
      </w:r>
      <w:r>
        <w:rPr>
          <w:rFonts w:ascii="TrebuchetMS" w:hAnsi="TrebuchetMS" w:cs="TrebuchetMS"/>
          <w:sz w:val="24"/>
          <w:szCs w:val="24"/>
        </w:rPr>
        <w:tab/>
        <w:t xml:space="preserve">972 </w:t>
      </w:r>
      <w:r>
        <w:rPr>
          <w:rFonts w:ascii="TrebuchetMS" w:hAnsi="TrebuchetMS" w:cs="TrebuchetMS"/>
          <w:sz w:val="24"/>
          <w:szCs w:val="24"/>
        </w:rPr>
        <w:t xml:space="preserve">±  33 </w:t>
      </w:r>
      <w:r>
        <w:rPr>
          <w:rFonts w:ascii="TrebuchetMS" w:hAnsi="TrebuchetMS" w:cs="TrebuchetMS"/>
          <w:sz w:val="24"/>
          <w:szCs w:val="24"/>
        </w:rPr>
        <w:tab/>
        <w:t xml:space="preserve">919 </w:t>
      </w:r>
      <w:r>
        <w:rPr>
          <w:rFonts w:ascii="TrebuchetMS" w:hAnsi="TrebuchetMS" w:cs="TrebuchetMS"/>
          <w:sz w:val="24"/>
          <w:szCs w:val="24"/>
        </w:rPr>
        <w:t>±  44</w:t>
      </w:r>
    </w:p>
    <w:p w:rsidR="00A76F42" w:rsidRPr="00A76F42" w:rsidRDefault="00A76F42" w:rsidP="00A76F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6F42">
        <w:rPr>
          <w:rFonts w:ascii="Arial" w:hAnsi="Arial" w:cs="Arial"/>
          <w:sz w:val="16"/>
          <w:szCs w:val="16"/>
        </w:rPr>
        <w:t>Increase in weight during an eight-week period, measured in grams</w:t>
      </w:r>
    </w:p>
    <w:p w:rsid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F42" w:rsidRP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F42">
        <w:rPr>
          <w:rFonts w:ascii="Arial" w:hAnsi="Arial" w:cs="Arial"/>
          <w:sz w:val="24"/>
          <w:szCs w:val="24"/>
        </w:rPr>
        <w:t>7. Fill in the interval of the true mean weight gain for each treatment. Based on these</w:t>
      </w:r>
    </w:p>
    <w:p w:rsid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76F42">
        <w:rPr>
          <w:rFonts w:ascii="Arial" w:hAnsi="Arial" w:cs="Arial"/>
          <w:sz w:val="24"/>
          <w:szCs w:val="24"/>
        </w:rPr>
        <w:t>results</w:t>
      </w:r>
      <w:proofErr w:type="gramEnd"/>
      <w:r w:rsidRPr="00A76F42">
        <w:rPr>
          <w:rFonts w:ascii="Arial" w:hAnsi="Arial" w:cs="Arial"/>
          <w:sz w:val="24"/>
          <w:szCs w:val="24"/>
        </w:rPr>
        <w:t xml:space="preserve"> alone, what do you recommend to the farmers in the area? Why?</w:t>
      </w:r>
    </w:p>
    <w:p w:rsid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GLM </w:t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ab/>
      </w:r>
      <w:r>
        <w:rPr>
          <w:rFonts w:ascii="TrebuchetMS-Bold" w:hAnsi="TrebuchetMS-Bold" w:cs="TrebuchetMS-Bold"/>
          <w:b/>
          <w:bCs/>
          <w:sz w:val="24"/>
          <w:szCs w:val="24"/>
        </w:rPr>
        <w:t>True Mean Weight Gain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0%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5%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10%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15%</w:t>
      </w: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20%</w:t>
      </w: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REFLECTION: </w:t>
      </w:r>
      <w:r>
        <w:rPr>
          <w:rFonts w:ascii="TrebuchetMS" w:hAnsi="TrebuchetMS" w:cs="TrebuchetMS"/>
          <w:sz w:val="24"/>
          <w:szCs w:val="24"/>
        </w:rPr>
        <w:t>Remember that increasing the concentr</w:t>
      </w:r>
      <w:r>
        <w:rPr>
          <w:rFonts w:ascii="TrebuchetMS" w:hAnsi="TrebuchetMS" w:cs="TrebuchetMS"/>
          <w:sz w:val="24"/>
          <w:szCs w:val="24"/>
        </w:rPr>
        <w:t xml:space="preserve">ation of GLM in the rabbit food </w:t>
      </w:r>
      <w:r>
        <w:rPr>
          <w:rFonts w:ascii="TrebuchetMS" w:hAnsi="TrebuchetMS" w:cs="TrebuchetMS"/>
          <w:sz w:val="24"/>
          <w:szCs w:val="24"/>
        </w:rPr>
        <w:t>decreases the cost of the food. Does this change your recommendation? Why or why not?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EXTENSION: </w:t>
      </w:r>
      <w:r>
        <w:rPr>
          <w:rFonts w:ascii="TrebuchetMS" w:hAnsi="TrebuchetMS" w:cs="TrebuchetMS"/>
          <w:sz w:val="24"/>
          <w:szCs w:val="24"/>
        </w:rPr>
        <w:t>Review an article about not trusting pollsters’ interpretations and the need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to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see the actual questions. Write a short summary of the article. The following is</w:t>
      </w:r>
      <w:r>
        <w:rPr>
          <w:rFonts w:ascii="TrebuchetMS" w:hAnsi="TrebuchetMS" w:cs="TrebuchetMS"/>
          <w:sz w:val="24"/>
          <w:szCs w:val="24"/>
        </w:rPr>
        <w:t xml:space="preserve"> one </w:t>
      </w:r>
      <w:r>
        <w:rPr>
          <w:rFonts w:ascii="TrebuchetMS" w:hAnsi="TrebuchetMS" w:cs="TrebuchetMS"/>
          <w:sz w:val="24"/>
          <w:szCs w:val="24"/>
        </w:rPr>
        <w:t>such article:</w:t>
      </w: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76F42" w:rsidRDefault="00A76F42" w:rsidP="00A76F4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 xml:space="preserve">Leo, J. (1999, October 10). </w:t>
      </w:r>
      <w:proofErr w:type="gramStart"/>
      <w:r>
        <w:rPr>
          <w:rFonts w:ascii="TrebuchetMS" w:hAnsi="TrebuchetMS" w:cs="TrebuchetMS"/>
          <w:sz w:val="24"/>
          <w:szCs w:val="24"/>
        </w:rPr>
        <w:t>Polls and poll-</w:t>
      </w:r>
      <w:proofErr w:type="spellStart"/>
      <w:r>
        <w:rPr>
          <w:rFonts w:ascii="TrebuchetMS" w:hAnsi="TrebuchetMS" w:cs="TrebuchetMS"/>
          <w:sz w:val="24"/>
          <w:szCs w:val="24"/>
        </w:rPr>
        <w:t>emics</w:t>
      </w:r>
      <w:proofErr w:type="spellEnd"/>
      <w:r>
        <w:rPr>
          <w:rFonts w:ascii="TrebuchetMS" w:hAnsi="TrebuchetMS" w:cs="TrebuchetMS"/>
          <w:sz w:val="24"/>
          <w:szCs w:val="24"/>
        </w:rPr>
        <w:t>.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</w:t>
      </w:r>
      <w:proofErr w:type="gramStart"/>
      <w:r>
        <w:rPr>
          <w:rFonts w:ascii="TrebuchetMS-Italic" w:hAnsi="TrebuchetMS-Italic" w:cs="TrebuchetMS-Italic"/>
          <w:i/>
          <w:iCs/>
          <w:sz w:val="24"/>
          <w:szCs w:val="24"/>
        </w:rPr>
        <w:t>U.S. News and World Report.</w:t>
      </w:r>
      <w:proofErr w:type="gramEnd"/>
    </w:p>
    <w:p w:rsidR="00A76F42" w:rsidRPr="00A76F42" w:rsidRDefault="00A76F42" w:rsidP="00A76F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from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www.usnews.com/usnews/opinion/articles/991018/archive_002116.htm</w:t>
      </w:r>
      <w:r>
        <w:rPr>
          <w:rFonts w:ascii="Helvetica" w:hAnsi="Helvetica" w:cs="Helvetica"/>
          <w:sz w:val="24"/>
          <w:szCs w:val="24"/>
        </w:rPr>
        <w:t>.</w:t>
      </w:r>
    </w:p>
    <w:sectPr w:rsidR="00A76F42" w:rsidRPr="00A76F42" w:rsidSect="00A76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42"/>
    <w:rsid w:val="006E09B0"/>
    <w:rsid w:val="00A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2012-11-26T22:23:00Z</dcterms:created>
  <dcterms:modified xsi:type="dcterms:W3CDTF">2012-11-26T22:33:00Z</dcterms:modified>
</cp:coreProperties>
</file>